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03BE5" w14:textId="77777777" w:rsidR="00FB220C" w:rsidRDefault="005B011E" w:rsidP="0031543C">
      <w:pPr>
        <w:spacing w:after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E54EC8" wp14:editId="6D0C3BAD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1743075" cy="638175"/>
            <wp:effectExtent l="0" t="0" r="9525" b="9525"/>
            <wp:wrapThrough wrapText="bothSides">
              <wp:wrapPolygon edited="0">
                <wp:start x="9679" y="0"/>
                <wp:lineTo x="8026" y="1290"/>
                <wp:lineTo x="6846" y="5158"/>
                <wp:lineTo x="7082" y="10316"/>
                <wp:lineTo x="0" y="11606"/>
                <wp:lineTo x="0" y="21278"/>
                <wp:lineTo x="21482" y="21278"/>
                <wp:lineTo x="21482" y="10961"/>
                <wp:lineTo x="14872" y="8382"/>
                <wp:lineTo x="14400" y="4513"/>
                <wp:lineTo x="12984" y="0"/>
                <wp:lineTo x="9679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95693E3" w14:textId="5317320D" w:rsidR="005B011E" w:rsidRDefault="00F3691C" w:rsidP="0031543C">
      <w:pPr>
        <w:spacing w:after="120"/>
      </w:pPr>
      <w:r>
        <w:t>05</w:t>
      </w:r>
      <w:r w:rsidR="00FB220C">
        <w:t>.0</w:t>
      </w:r>
      <w:r>
        <w:t>1</w:t>
      </w:r>
      <w:r w:rsidR="00FB220C">
        <w:t>.20</w:t>
      </w:r>
      <w:r>
        <w:t>21</w:t>
      </w:r>
    </w:p>
    <w:p w14:paraId="7974412E" w14:textId="77777777" w:rsidR="00FB220C" w:rsidRDefault="00FB220C" w:rsidP="0031543C">
      <w:pPr>
        <w:spacing w:after="120"/>
      </w:pPr>
      <w:r>
        <w:t>PRESS RELEASE</w:t>
      </w:r>
    </w:p>
    <w:p w14:paraId="7BF57A1E" w14:textId="77777777" w:rsidR="00FB220C" w:rsidRDefault="00FB220C" w:rsidP="0031543C">
      <w:pPr>
        <w:spacing w:after="120"/>
      </w:pPr>
    </w:p>
    <w:p w14:paraId="135ACD35" w14:textId="77777777" w:rsidR="002C7E9B" w:rsidRDefault="002C7E9B" w:rsidP="0031543C">
      <w:pPr>
        <w:spacing w:after="120"/>
      </w:pPr>
      <w:r>
        <w:t xml:space="preserve">Dear partners, </w:t>
      </w:r>
    </w:p>
    <w:p w14:paraId="1D7F2AEB" w14:textId="77777777" w:rsidR="000A04EE" w:rsidRDefault="000A04EE" w:rsidP="00FB220C">
      <w:pPr>
        <w:spacing w:after="120"/>
        <w:jc w:val="both"/>
      </w:pPr>
    </w:p>
    <w:p w14:paraId="6DBA7E05" w14:textId="7E334078" w:rsidR="00F3691C" w:rsidRDefault="00856538" w:rsidP="00F3691C">
      <w:pPr>
        <w:spacing w:after="120"/>
        <w:jc w:val="both"/>
      </w:pPr>
      <w:r>
        <w:t xml:space="preserve">As </w:t>
      </w:r>
      <w:proofErr w:type="spellStart"/>
      <w:r>
        <w:t>Uniman</w:t>
      </w:r>
      <w:proofErr w:type="spellEnd"/>
      <w:r>
        <w:t xml:space="preserve"> </w:t>
      </w:r>
      <w:proofErr w:type="spellStart"/>
      <w:r>
        <w:t>s.r.o.</w:t>
      </w:r>
      <w:proofErr w:type="spellEnd"/>
      <w:r>
        <w:t xml:space="preserve">, we are proud of our domestic and international trading spirit. Our </w:t>
      </w:r>
      <w:r w:rsidRPr="00856538">
        <w:t>product</w:t>
      </w:r>
      <w:r>
        <w:t>s</w:t>
      </w:r>
      <w:r w:rsidRPr="00856538">
        <w:t xml:space="preserve"> ha</w:t>
      </w:r>
      <w:r>
        <w:t>ve</w:t>
      </w:r>
      <w:r w:rsidRPr="00856538">
        <w:t xml:space="preserve"> its grasp on</w:t>
      </w:r>
      <w:r>
        <w:t xml:space="preserve"> domestic and foreign</w:t>
      </w:r>
      <w:r w:rsidRPr="00856538">
        <w:t xml:space="preserve"> market</w:t>
      </w:r>
      <w:r>
        <w:t>s</w:t>
      </w:r>
      <w:r w:rsidRPr="00856538">
        <w:t xml:space="preserve"> and ha</w:t>
      </w:r>
      <w:r>
        <w:t>ve</w:t>
      </w:r>
      <w:r w:rsidRPr="00856538">
        <w:t xml:space="preserve"> a very good repute</w:t>
      </w:r>
      <w:r>
        <w:t xml:space="preserve">. With our new </w:t>
      </w:r>
      <w:r w:rsidR="0001219A">
        <w:t>investment</w:t>
      </w:r>
      <w:r>
        <w:t xml:space="preserve">, we </w:t>
      </w:r>
      <w:r w:rsidR="00FB220C">
        <w:t>are adding</w:t>
      </w:r>
      <w:r>
        <w:t xml:space="preserve"> </w:t>
      </w:r>
      <w:r w:rsidR="00F3691C">
        <w:t xml:space="preserve">yet </w:t>
      </w:r>
      <w:r>
        <w:t xml:space="preserve">another chapter to our general work. </w:t>
      </w:r>
      <w:r w:rsidR="000A04EE">
        <w:t xml:space="preserve">We are pleased to announce that we </w:t>
      </w:r>
      <w:r w:rsidR="0001219A">
        <w:t xml:space="preserve">invested </w:t>
      </w:r>
      <w:r w:rsidR="00FB220C">
        <w:t xml:space="preserve">in </w:t>
      </w:r>
      <w:r w:rsidR="0001219A">
        <w:t xml:space="preserve">a new </w:t>
      </w:r>
      <w:r w:rsidR="00F3691C">
        <w:t>CNC Press Brake</w:t>
      </w:r>
      <w:r w:rsidR="0001219A">
        <w:t xml:space="preserve"> machine </w:t>
      </w:r>
      <w:r w:rsidR="00F3691C">
        <w:t>(AD-R-40220</w:t>
      </w:r>
      <w:r w:rsidR="00C63AB5">
        <w:t>) and is currently in function.</w:t>
      </w:r>
      <w:r w:rsidR="006476A6">
        <w:t xml:space="preserve"> T</w:t>
      </w:r>
      <w:r w:rsidR="00F3691C">
        <w:t>he press brakes are electromechanical and electrohydraulic, NC and CNC controlled press machines which allow the metal sheets of various sizes and widths to be bent in V- shape various angles (smaller than 180°) by elastoplastic deformation. The auxiliary function options that are available in press brakes (back support, front arm support, sheet feeding and ejection, a bending system (electromechanical and electrohydraulic) also provide us a great advantage</w:t>
      </w:r>
      <w:r w:rsidR="006476A6">
        <w:t xml:space="preserve"> in our daily production process</w:t>
      </w:r>
      <w:r w:rsidR="00F3691C">
        <w:t xml:space="preserve">. </w:t>
      </w:r>
    </w:p>
    <w:p w14:paraId="4E89E765" w14:textId="77777777" w:rsidR="00F3691C" w:rsidRDefault="00F3691C" w:rsidP="00F3691C">
      <w:pPr>
        <w:spacing w:after="120"/>
        <w:jc w:val="both"/>
      </w:pPr>
    </w:p>
    <w:p w14:paraId="329E49D8" w14:textId="26816EF1" w:rsidR="000A04EE" w:rsidRDefault="00C63AB5" w:rsidP="00F3691C">
      <w:pPr>
        <w:spacing w:after="120"/>
        <w:jc w:val="both"/>
      </w:pPr>
      <w:r>
        <w:t xml:space="preserve">We believe that we are taking the next step in the development of our company. Furthermore, we would like </w:t>
      </w:r>
      <w:r w:rsidR="00E34AA4">
        <w:t xml:space="preserve">to </w:t>
      </w:r>
      <w:r>
        <w:t>express our gratitude towards you as a partner by investing in new machines</w:t>
      </w:r>
      <w:r w:rsidR="00FB220C">
        <w:t xml:space="preserve"> at our premises</w:t>
      </w:r>
      <w:r>
        <w:t xml:space="preserve"> in order to provide you with better quality products. </w:t>
      </w:r>
    </w:p>
    <w:p w14:paraId="7D83C074" w14:textId="77777777" w:rsidR="005A3655" w:rsidRDefault="005A3655" w:rsidP="00FB220C">
      <w:pPr>
        <w:spacing w:after="120"/>
        <w:jc w:val="both"/>
      </w:pPr>
    </w:p>
    <w:p w14:paraId="427B0BF1" w14:textId="40DDF344" w:rsidR="005A3655" w:rsidRDefault="006476A6" w:rsidP="00FB220C">
      <w:pPr>
        <w:spacing w:after="120"/>
        <w:jc w:val="both"/>
      </w:pPr>
      <w:r>
        <w:t>W</w:t>
      </w:r>
      <w:r w:rsidR="00E562E2">
        <w:t xml:space="preserve">e </w:t>
      </w:r>
      <w:r w:rsidR="00F3691C">
        <w:t>keep on</w:t>
      </w:r>
      <w:r w:rsidR="00E562E2">
        <w:t xml:space="preserve"> exploring other possibilities to invest in new machines</w:t>
      </w:r>
      <w:r w:rsidR="00FB220C">
        <w:t xml:space="preserve"> at our production site</w:t>
      </w:r>
      <w:r>
        <w:t xml:space="preserve"> in search of continuous improvement</w:t>
      </w:r>
      <w:r w:rsidR="00E562E2">
        <w:t xml:space="preserve">. We will provide you with another update as soon as we have more information. </w:t>
      </w:r>
    </w:p>
    <w:p w14:paraId="0585E250" w14:textId="77777777" w:rsidR="00260617" w:rsidRDefault="00260617" w:rsidP="00FB220C">
      <w:pPr>
        <w:spacing w:after="120"/>
        <w:jc w:val="both"/>
      </w:pPr>
    </w:p>
    <w:p w14:paraId="7C47CEA8" w14:textId="77777777" w:rsidR="00260617" w:rsidRDefault="00260617" w:rsidP="00FB220C">
      <w:pPr>
        <w:spacing w:after="120"/>
        <w:jc w:val="both"/>
      </w:pPr>
      <w:r>
        <w:t xml:space="preserve">We hope to be of </w:t>
      </w:r>
      <w:r w:rsidR="0001219A">
        <w:t xml:space="preserve">even </w:t>
      </w:r>
      <w:r>
        <w:t>better service</w:t>
      </w:r>
      <w:r w:rsidR="00BA51C2">
        <w:t xml:space="preserve"> </w:t>
      </w:r>
      <w:r w:rsidR="00C63AB5">
        <w:t>as a result of</w:t>
      </w:r>
      <w:r w:rsidR="00BA51C2">
        <w:t xml:space="preserve"> our new </w:t>
      </w:r>
      <w:r w:rsidR="0001219A">
        <w:t>investment</w:t>
      </w:r>
      <w:r w:rsidR="00BA51C2">
        <w:t xml:space="preserve">. </w:t>
      </w:r>
    </w:p>
    <w:p w14:paraId="69CFFAB1" w14:textId="77777777" w:rsidR="008A3002" w:rsidRDefault="008A3002" w:rsidP="0031543C">
      <w:pPr>
        <w:spacing w:after="120"/>
      </w:pPr>
    </w:p>
    <w:p w14:paraId="6AD13549" w14:textId="77777777" w:rsidR="008A3002" w:rsidRDefault="008A3002" w:rsidP="0031543C">
      <w:pPr>
        <w:spacing w:after="120"/>
      </w:pPr>
      <w:r>
        <w:t xml:space="preserve">Wishing you well, </w:t>
      </w:r>
    </w:p>
    <w:p w14:paraId="76F61B51" w14:textId="1BF60670" w:rsidR="008A3002" w:rsidRDefault="006476A6" w:rsidP="0031543C">
      <w:pPr>
        <w:spacing w:after="120"/>
      </w:pPr>
      <w:r>
        <w:rPr>
          <w:noProof/>
        </w:rPr>
        <w:drawing>
          <wp:inline distT="0" distB="0" distL="0" distR="0" wp14:anchorId="4861A54B" wp14:editId="650F0755">
            <wp:extent cx="2076450" cy="1009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0EF75" w14:textId="77777777" w:rsidR="0001219A" w:rsidRPr="00EA09B5" w:rsidRDefault="0001219A" w:rsidP="0031543C">
      <w:pPr>
        <w:spacing w:after="120"/>
        <w:rPr>
          <w:lang w:val="nl-NL"/>
        </w:rPr>
      </w:pPr>
      <w:r w:rsidRPr="00EA09B5">
        <w:rPr>
          <w:lang w:val="nl-NL"/>
        </w:rPr>
        <w:t>Dustin James Giel</w:t>
      </w:r>
    </w:p>
    <w:p w14:paraId="695F344B" w14:textId="1DCA590A" w:rsidR="008A3002" w:rsidRPr="00F3691C" w:rsidRDefault="008A3002" w:rsidP="0031543C">
      <w:pPr>
        <w:spacing w:after="120"/>
        <w:rPr>
          <w:lang w:val="nl-NL"/>
        </w:rPr>
      </w:pPr>
      <w:r w:rsidRPr="00F3691C">
        <w:rPr>
          <w:lang w:val="nl-NL"/>
        </w:rPr>
        <w:t>Uniman s.r</w:t>
      </w:r>
      <w:r w:rsidR="006476A6">
        <w:rPr>
          <w:lang w:val="nl-NL"/>
        </w:rPr>
        <w:t>.</w:t>
      </w:r>
      <w:r w:rsidRPr="00F3691C">
        <w:rPr>
          <w:lang w:val="nl-NL"/>
        </w:rPr>
        <w:t>o.</w:t>
      </w:r>
    </w:p>
    <w:p w14:paraId="04660475" w14:textId="77777777" w:rsidR="008957EF" w:rsidRPr="00F3691C" w:rsidRDefault="0031543C" w:rsidP="0031543C">
      <w:pPr>
        <w:spacing w:after="120"/>
        <w:rPr>
          <w:lang w:val="nl-NL"/>
        </w:rPr>
      </w:pPr>
      <w:r w:rsidRPr="00F3691C">
        <w:rPr>
          <w:lang w:val="nl-NL"/>
        </w:rPr>
        <w:t xml:space="preserve">Velke Tresne </w:t>
      </w:r>
      <w:r w:rsidR="00D2489F" w:rsidRPr="00F3691C">
        <w:rPr>
          <w:lang w:val="nl-NL"/>
        </w:rPr>
        <w:t>56</w:t>
      </w:r>
    </w:p>
    <w:p w14:paraId="58C59C7F" w14:textId="77777777" w:rsidR="0031543C" w:rsidRDefault="0031543C" w:rsidP="0031543C">
      <w:pPr>
        <w:spacing w:after="120"/>
      </w:pPr>
      <w:r>
        <w:t>59</w:t>
      </w:r>
      <w:r w:rsidR="006517A0">
        <w:t xml:space="preserve"> </w:t>
      </w:r>
      <w:r>
        <w:t xml:space="preserve">265 </w:t>
      </w:r>
      <w:proofErr w:type="spellStart"/>
      <w:r>
        <w:t>Rovecne</w:t>
      </w:r>
      <w:proofErr w:type="spellEnd"/>
    </w:p>
    <w:p w14:paraId="3011A37B" w14:textId="77777777" w:rsidR="0031543C" w:rsidRDefault="0031543C" w:rsidP="0031543C">
      <w:pPr>
        <w:spacing w:after="120"/>
      </w:pPr>
      <w:r>
        <w:t>Czech Republic</w:t>
      </w:r>
    </w:p>
    <w:p w14:paraId="25AB5259" w14:textId="3882E976" w:rsidR="00EA09B5" w:rsidRDefault="00EA09B5" w:rsidP="0031543C">
      <w:pPr>
        <w:spacing w:after="120"/>
      </w:pPr>
    </w:p>
    <w:p w14:paraId="322F85B9" w14:textId="20E9BD5A" w:rsidR="00FD3205" w:rsidRPr="006738C9" w:rsidRDefault="00BC43B6" w:rsidP="00FD3205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FF0000"/>
          <w:sz w:val="30"/>
          <w:szCs w:val="30"/>
          <w:lang w:val="cs-CZ"/>
        </w:rPr>
      </w:pPr>
      <w:r w:rsidRPr="006738C9">
        <w:rPr>
          <w:noProof/>
          <w:sz w:val="30"/>
          <w:szCs w:val="30"/>
        </w:rPr>
        <w:lastRenderedPageBreak/>
        <w:drawing>
          <wp:anchor distT="0" distB="0" distL="114300" distR="114300" simplePos="0" relativeHeight="251659264" behindDoc="1" locked="0" layoutInCell="1" allowOverlap="1" wp14:anchorId="637F0F35" wp14:editId="7BEBEDB3">
            <wp:simplePos x="0" y="0"/>
            <wp:positionH relativeFrom="column">
              <wp:posOffset>3348355</wp:posOffset>
            </wp:positionH>
            <wp:positionV relativeFrom="paragraph">
              <wp:posOffset>4445</wp:posOffset>
            </wp:positionV>
            <wp:extent cx="3161030" cy="2676525"/>
            <wp:effectExtent l="0" t="0" r="1270" b="9525"/>
            <wp:wrapTight wrapText="bothSides">
              <wp:wrapPolygon edited="0">
                <wp:start x="0" y="0"/>
                <wp:lineTo x="0" y="21523"/>
                <wp:lineTo x="21479" y="21523"/>
                <wp:lineTo x="21479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03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D3205" w:rsidRPr="006738C9">
        <w:rPr>
          <w:color w:val="FF0000"/>
          <w:sz w:val="30"/>
          <w:szCs w:val="30"/>
        </w:rPr>
        <w:t>NOVÝ</w:t>
      </w:r>
      <w:proofErr w:type="spellEnd"/>
      <w:r w:rsidR="00FD3205" w:rsidRPr="006738C9">
        <w:rPr>
          <w:color w:val="FF0000"/>
          <w:sz w:val="30"/>
          <w:szCs w:val="30"/>
        </w:rPr>
        <w:t xml:space="preserve"> </w:t>
      </w:r>
      <w:r w:rsidR="00FD3205" w:rsidRPr="006738C9">
        <w:rPr>
          <w:rFonts w:ascii="CIDFont+F3" w:hAnsi="CIDFont+F3" w:cs="CIDFont+F3"/>
          <w:color w:val="FF0000"/>
          <w:sz w:val="30"/>
          <w:szCs w:val="30"/>
          <w:lang w:val="cs-CZ"/>
        </w:rPr>
        <w:t>H</w:t>
      </w:r>
      <w:r w:rsidR="00FD3205" w:rsidRPr="006738C9">
        <w:rPr>
          <w:rFonts w:ascii="CIDFont+F3" w:hAnsi="CIDFont+F3" w:cs="CIDFont+F3"/>
          <w:color w:val="FF0000"/>
          <w:sz w:val="30"/>
          <w:szCs w:val="30"/>
          <w:lang w:val="cs-CZ"/>
        </w:rPr>
        <w:t>YDRAULICKÝ OHRAŇOVACÍ STROJ</w:t>
      </w:r>
    </w:p>
    <w:p w14:paraId="524E021A" w14:textId="41E8F41C" w:rsidR="00FD3205" w:rsidRPr="00FD3205" w:rsidRDefault="00FD3205" w:rsidP="00FD3205">
      <w:pPr>
        <w:autoSpaceDE w:val="0"/>
        <w:autoSpaceDN w:val="0"/>
        <w:adjustRightInd w:val="0"/>
        <w:spacing w:after="0" w:line="240" w:lineRule="auto"/>
        <w:rPr>
          <w:color w:val="FF0000"/>
          <w:sz w:val="36"/>
          <w:szCs w:val="36"/>
        </w:rPr>
      </w:pPr>
    </w:p>
    <w:p w14:paraId="745CFC6C" w14:textId="7E9004C7" w:rsidR="00EA09B5" w:rsidRPr="00181C37" w:rsidRDefault="00FD3205" w:rsidP="00EA09B5">
      <w:pPr>
        <w:spacing w:after="120"/>
        <w:rPr>
          <w:rFonts w:ascii="Trebuchet MS" w:hAnsi="Trebuchet MS"/>
          <w:color w:val="424242"/>
          <w:sz w:val="21"/>
          <w:szCs w:val="21"/>
          <w:shd w:val="clear" w:color="auto" w:fill="FFFFFF"/>
        </w:rPr>
      </w:pP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V</w:t>
      </w:r>
      <w:r w:rsidR="00EA09B5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ážení</w:t>
      </w:r>
      <w:proofErr w:type="spellEnd"/>
      <w:r w:rsidR="00EA09B5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="00EA09B5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partneři</w:t>
      </w:r>
      <w:proofErr w:type="spellEnd"/>
      <w:r w:rsidR="00EA09B5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,</w:t>
      </w:r>
    </w:p>
    <w:p w14:paraId="3C65E094" w14:textId="79FF385D" w:rsidR="00181C37" w:rsidRPr="00181C37" w:rsidRDefault="00FD3205" w:rsidP="00EA09B5">
      <w:pPr>
        <w:spacing w:after="120"/>
        <w:rPr>
          <w:rFonts w:ascii="Trebuchet MS" w:hAnsi="Trebuchet MS"/>
          <w:color w:val="424242"/>
          <w:sz w:val="21"/>
          <w:szCs w:val="21"/>
          <w:shd w:val="clear" w:color="auto" w:fill="FFFFFF"/>
        </w:rPr>
      </w:pPr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s</w:t>
      </w:r>
      <w:r w:rsidR="00EA09B5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="00EA09B5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potěšením</w:t>
      </w:r>
      <w:proofErr w:type="spellEnd"/>
      <w:r w:rsidR="00EA09B5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="00EA09B5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vám</w:t>
      </w:r>
      <w:proofErr w:type="spellEnd"/>
      <w:r w:rsidR="00EA09B5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="00EA09B5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oznamujeme</w:t>
      </w:r>
      <w:proofErr w:type="spellEnd"/>
      <w:r w:rsidR="00EA09B5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="00EA09B5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že</w:t>
      </w:r>
      <w:proofErr w:type="spellEnd"/>
      <w:r w:rsidR="00EA09B5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jsme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zakoupili</w:t>
      </w:r>
      <w:proofErr w:type="spellEnd"/>
      <w:r w:rsidR="00EA09B5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="00EA09B5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nov</w:t>
      </w:r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ý</w:t>
      </w:r>
      <w:proofErr w:type="spellEnd"/>
      <w:r w:rsidR="00EA09B5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b/>
          <w:bCs/>
          <w:color w:val="424242"/>
          <w:sz w:val="21"/>
          <w:szCs w:val="21"/>
          <w:shd w:val="clear" w:color="auto" w:fill="FFFFFF"/>
        </w:rPr>
        <w:t>hydraulický</w:t>
      </w:r>
      <w:proofErr w:type="spellEnd"/>
      <w:r w:rsidRPr="00181C37">
        <w:rPr>
          <w:rFonts w:ascii="Trebuchet MS" w:hAnsi="Trebuchet MS"/>
          <w:b/>
          <w:bCs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="00EA09B5" w:rsidRPr="00181C37">
        <w:rPr>
          <w:rFonts w:ascii="Trebuchet MS" w:hAnsi="Trebuchet MS"/>
          <w:b/>
          <w:bCs/>
          <w:color w:val="424242"/>
          <w:sz w:val="21"/>
          <w:szCs w:val="21"/>
          <w:shd w:val="clear" w:color="auto" w:fill="FFFFFF"/>
        </w:rPr>
        <w:t>ohraňovací</w:t>
      </w:r>
      <w:proofErr w:type="spellEnd"/>
      <w:r w:rsidR="00EA09B5" w:rsidRPr="00181C37">
        <w:rPr>
          <w:rFonts w:ascii="Trebuchet MS" w:hAnsi="Trebuchet MS"/>
          <w:b/>
          <w:bCs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="00EA09B5" w:rsidRPr="00181C37">
        <w:rPr>
          <w:rFonts w:ascii="Trebuchet MS" w:hAnsi="Trebuchet MS"/>
          <w:b/>
          <w:bCs/>
          <w:color w:val="424242"/>
          <w:sz w:val="21"/>
          <w:szCs w:val="21"/>
          <w:shd w:val="clear" w:color="auto" w:fill="FFFFFF"/>
        </w:rPr>
        <w:t>lis</w:t>
      </w:r>
      <w:proofErr w:type="spellEnd"/>
      <w:r w:rsidR="00EA09B5" w:rsidRPr="00181C37">
        <w:rPr>
          <w:rFonts w:ascii="Trebuchet MS" w:hAnsi="Trebuchet MS"/>
          <w:b/>
          <w:bCs/>
          <w:color w:val="424242"/>
          <w:sz w:val="21"/>
          <w:szCs w:val="21"/>
          <w:shd w:val="clear" w:color="auto" w:fill="FFFFFF"/>
        </w:rPr>
        <w:t xml:space="preserve"> AD-R-</w:t>
      </w:r>
      <w:proofErr w:type="gramStart"/>
      <w:r w:rsidR="00EA09B5" w:rsidRPr="00181C37">
        <w:rPr>
          <w:rFonts w:ascii="Trebuchet MS" w:hAnsi="Trebuchet MS"/>
          <w:b/>
          <w:bCs/>
          <w:color w:val="424242"/>
          <w:sz w:val="21"/>
          <w:szCs w:val="21"/>
          <w:shd w:val="clear" w:color="auto" w:fill="FFFFFF"/>
        </w:rPr>
        <w:t>40220</w:t>
      </w:r>
      <w:r w:rsidR="00BC43B6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r w:rsidR="00EA09B5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.</w:t>
      </w:r>
      <w:proofErr w:type="gramEnd"/>
      <w:r w:rsidR="00EA09B5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r w:rsidR="00D64B8B"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</w:p>
    <w:p w14:paraId="71BE6AF2" w14:textId="107799EE" w:rsidR="00181C37" w:rsidRPr="00181C37" w:rsidRDefault="00EA09B5" w:rsidP="00EA09B5">
      <w:pPr>
        <w:spacing w:after="120"/>
        <w:rPr>
          <w:rFonts w:ascii="Trebuchet MS" w:hAnsi="Trebuchet MS"/>
          <w:color w:val="424242"/>
          <w:sz w:val="21"/>
          <w:szCs w:val="21"/>
          <w:shd w:val="clear" w:color="auto" w:fill="FFFFFF"/>
        </w:rPr>
      </w:pP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Ohraňovací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lisy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umožňují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ohýbání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plechů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různých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velikostí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a </w:t>
      </w:r>
      <w:proofErr w:type="spellStart"/>
      <w:proofErr w:type="gram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šířek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r w:rsidR="006738C9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ve</w:t>
      </w:r>
      <w:proofErr w:type="spellEnd"/>
      <w:proofErr w:type="gram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tvaru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r w:rsidR="006738C9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V </w:t>
      </w:r>
      <w:r w:rsidR="006738C9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 v</w:t>
      </w:r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různých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úhlech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(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menších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než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180 °)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pomocí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elastoplastické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deformace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. </w:t>
      </w:r>
    </w:p>
    <w:p w14:paraId="2E4CC015" w14:textId="1F469492" w:rsidR="00EA09B5" w:rsidRPr="00181C37" w:rsidRDefault="00EA09B5" w:rsidP="00EA09B5">
      <w:pPr>
        <w:spacing w:after="120"/>
        <w:rPr>
          <w:rFonts w:ascii="Trebuchet MS" w:hAnsi="Trebuchet MS"/>
          <w:color w:val="424242"/>
          <w:sz w:val="21"/>
          <w:szCs w:val="21"/>
          <w:shd w:val="clear" w:color="auto" w:fill="FFFFFF"/>
        </w:rPr>
      </w:pP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Možnosti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pomocných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funkcí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které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jsou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k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dispozici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u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ohraňovacích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lisů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(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podpora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zad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podpora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předních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ramen,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podávání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a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vyhazování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plechu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ohýbací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systém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(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elektromechanický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gram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a</w:t>
      </w:r>
      <w:proofErr w:type="gram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elektrohydraulický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),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nám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také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poskytují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velkou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výhodu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v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našem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každodenním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výrobním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procesu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.</w:t>
      </w:r>
    </w:p>
    <w:p w14:paraId="1415ECE8" w14:textId="3119B1D0" w:rsidR="00EA09B5" w:rsidRPr="00181C37" w:rsidRDefault="00EA09B5" w:rsidP="00EA09B5">
      <w:pPr>
        <w:spacing w:after="120"/>
        <w:rPr>
          <w:rFonts w:ascii="Trebuchet MS" w:hAnsi="Trebuchet MS"/>
          <w:color w:val="424242"/>
          <w:sz w:val="21"/>
          <w:szCs w:val="21"/>
          <w:shd w:val="clear" w:color="auto" w:fill="FFFFFF"/>
        </w:rPr>
      </w:pP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Věříme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,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že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činíme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další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krok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v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rozvoji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naší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 </w:t>
      </w:r>
      <w:proofErr w:type="spellStart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>společnosti</w:t>
      </w:r>
      <w:proofErr w:type="spellEnd"/>
      <w:r w:rsidRPr="00181C37">
        <w:rPr>
          <w:rFonts w:ascii="Trebuchet MS" w:hAnsi="Trebuchet MS"/>
          <w:color w:val="424242"/>
          <w:sz w:val="21"/>
          <w:szCs w:val="21"/>
          <w:shd w:val="clear" w:color="auto" w:fill="FFFFFF"/>
        </w:rPr>
        <w:t xml:space="preserve">. </w:t>
      </w:r>
    </w:p>
    <w:p w14:paraId="41C7419E" w14:textId="77777777" w:rsidR="00181C37" w:rsidRDefault="00181C37" w:rsidP="00EA09B5">
      <w:pPr>
        <w:spacing w:after="120"/>
      </w:pPr>
    </w:p>
    <w:p w14:paraId="66A8AC86" w14:textId="77777777" w:rsidR="00D64B8B" w:rsidRPr="00D64B8B" w:rsidRDefault="00D64B8B" w:rsidP="00D64B8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24242"/>
          <w:sz w:val="20"/>
          <w:szCs w:val="20"/>
          <w:lang w:val="cs-CZ" w:eastAsia="cs-CZ"/>
        </w:rPr>
      </w:pPr>
      <w:r w:rsidRPr="00D64B8B">
        <w:rPr>
          <w:rFonts w:ascii="Trebuchet MS" w:eastAsia="Times New Roman" w:hAnsi="Trebuchet MS" w:cs="Times New Roman"/>
          <w:b/>
          <w:bCs/>
          <w:color w:val="424242"/>
          <w:sz w:val="20"/>
          <w:szCs w:val="20"/>
          <w:lang w:val="cs-CZ" w:eastAsia="cs-CZ"/>
        </w:rPr>
        <w:t>Rádi Vám připravíme nabídku na míru dle vašich podkladů.</w:t>
      </w:r>
    </w:p>
    <w:p w14:paraId="50856E97" w14:textId="142D2810" w:rsidR="00D64B8B" w:rsidRPr="00D64B8B" w:rsidRDefault="00D64B8B" w:rsidP="00D64B8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24242"/>
          <w:sz w:val="20"/>
          <w:szCs w:val="20"/>
          <w:lang w:val="cs-CZ" w:eastAsia="cs-CZ"/>
        </w:rPr>
      </w:pPr>
      <w:r w:rsidRPr="00D64B8B">
        <w:rPr>
          <w:rFonts w:ascii="Trebuchet MS" w:eastAsia="Times New Roman" w:hAnsi="Trebuchet MS" w:cs="Times New Roman"/>
          <w:color w:val="424242"/>
          <w:sz w:val="20"/>
          <w:szCs w:val="20"/>
          <w:lang w:val="cs-CZ" w:eastAsia="cs-CZ"/>
        </w:rPr>
        <w:t>  </w:t>
      </w:r>
    </w:p>
    <w:p w14:paraId="29F06BE7" w14:textId="77777777" w:rsidR="00D64B8B" w:rsidRPr="00D64B8B" w:rsidRDefault="00D64B8B" w:rsidP="00D64B8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24242"/>
          <w:sz w:val="20"/>
          <w:szCs w:val="20"/>
          <w:lang w:val="cs-CZ" w:eastAsia="cs-CZ"/>
        </w:rPr>
      </w:pPr>
      <w:r w:rsidRPr="00D64B8B">
        <w:rPr>
          <w:rFonts w:ascii="Trebuchet MS" w:eastAsia="Times New Roman" w:hAnsi="Trebuchet MS" w:cs="Times New Roman"/>
          <w:color w:val="424242"/>
          <w:sz w:val="20"/>
          <w:szCs w:val="20"/>
          <w:u w:val="single"/>
          <w:lang w:val="cs-CZ" w:eastAsia="cs-CZ"/>
        </w:rPr>
        <w:t>Pro více informací kontaktujte:</w:t>
      </w:r>
    </w:p>
    <w:p w14:paraId="0768369E" w14:textId="77777777" w:rsidR="00D64B8B" w:rsidRPr="00D64B8B" w:rsidRDefault="00D64B8B" w:rsidP="00D64B8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424242"/>
          <w:sz w:val="20"/>
          <w:szCs w:val="20"/>
          <w:lang w:val="cs-CZ" w:eastAsia="cs-CZ"/>
        </w:rPr>
      </w:pPr>
      <w:r w:rsidRPr="00D64B8B">
        <w:rPr>
          <w:rFonts w:ascii="Trebuchet MS" w:eastAsia="Times New Roman" w:hAnsi="Trebuchet MS" w:cs="Times New Roman"/>
          <w:color w:val="0070C0"/>
          <w:sz w:val="20"/>
          <w:szCs w:val="20"/>
          <w:lang w:val="cs-CZ" w:eastAsia="cs-CZ"/>
        </w:rPr>
        <w:t>Aleš Kukla</w:t>
      </w:r>
      <w:r w:rsidRPr="00D64B8B">
        <w:rPr>
          <w:rFonts w:ascii="Trebuchet MS" w:eastAsia="Times New Roman" w:hAnsi="Trebuchet MS" w:cs="Times New Roman"/>
          <w:color w:val="424242"/>
          <w:sz w:val="20"/>
          <w:szCs w:val="20"/>
          <w:lang w:val="cs-CZ" w:eastAsia="cs-CZ"/>
        </w:rPr>
        <w:t>         tel.: 735 175 </w:t>
      </w:r>
      <w:proofErr w:type="gramStart"/>
      <w:r w:rsidRPr="00D64B8B">
        <w:rPr>
          <w:rFonts w:ascii="Trebuchet MS" w:eastAsia="Times New Roman" w:hAnsi="Trebuchet MS" w:cs="Times New Roman"/>
          <w:color w:val="424242"/>
          <w:sz w:val="20"/>
          <w:szCs w:val="20"/>
          <w:lang w:val="cs-CZ" w:eastAsia="cs-CZ"/>
        </w:rPr>
        <w:t>687 ,</w:t>
      </w:r>
      <w:proofErr w:type="gramEnd"/>
      <w:r w:rsidRPr="00D64B8B">
        <w:rPr>
          <w:rFonts w:ascii="Trebuchet MS" w:eastAsia="Times New Roman" w:hAnsi="Trebuchet MS" w:cs="Times New Roman"/>
          <w:color w:val="424242"/>
          <w:sz w:val="20"/>
          <w:szCs w:val="20"/>
          <w:lang w:val="cs-CZ" w:eastAsia="cs-CZ"/>
        </w:rPr>
        <w:t> </w:t>
      </w:r>
      <w:proofErr w:type="spellStart"/>
      <w:r w:rsidRPr="00D64B8B">
        <w:rPr>
          <w:rFonts w:ascii="Trebuchet MS" w:eastAsia="Times New Roman" w:hAnsi="Trebuchet MS" w:cs="Times New Roman"/>
          <w:color w:val="424242"/>
          <w:sz w:val="20"/>
          <w:szCs w:val="20"/>
          <w:lang w:val="cs-CZ" w:eastAsia="cs-CZ"/>
        </w:rPr>
        <w:fldChar w:fldCharType="begin"/>
      </w:r>
      <w:r w:rsidRPr="00D64B8B">
        <w:rPr>
          <w:rFonts w:ascii="Trebuchet MS" w:eastAsia="Times New Roman" w:hAnsi="Trebuchet MS" w:cs="Times New Roman"/>
          <w:color w:val="424242"/>
          <w:sz w:val="20"/>
          <w:szCs w:val="20"/>
          <w:lang w:val="cs-CZ" w:eastAsia="cs-CZ"/>
        </w:rPr>
        <w:instrText xml:space="preserve"> HYPERLINK "mailto:kukla@uniman.cz" </w:instrText>
      </w:r>
      <w:r w:rsidRPr="00D64B8B">
        <w:rPr>
          <w:rFonts w:ascii="Trebuchet MS" w:eastAsia="Times New Roman" w:hAnsi="Trebuchet MS" w:cs="Times New Roman"/>
          <w:color w:val="424242"/>
          <w:sz w:val="20"/>
          <w:szCs w:val="20"/>
          <w:lang w:val="cs-CZ" w:eastAsia="cs-CZ"/>
        </w:rPr>
        <w:fldChar w:fldCharType="separate"/>
      </w:r>
      <w:r w:rsidRPr="00D64B8B">
        <w:rPr>
          <w:rFonts w:ascii="Trebuchet MS" w:eastAsia="Times New Roman" w:hAnsi="Trebuchet MS" w:cs="Times New Roman"/>
          <w:color w:val="DF5807"/>
          <w:sz w:val="20"/>
          <w:szCs w:val="20"/>
          <w:u w:val="single"/>
          <w:lang w:val="cs-CZ" w:eastAsia="cs-CZ"/>
        </w:rPr>
        <w:t>kukla@uniman.cz</w:t>
      </w:r>
      <w:proofErr w:type="spellEnd"/>
      <w:r w:rsidRPr="00D64B8B">
        <w:rPr>
          <w:rFonts w:ascii="Trebuchet MS" w:eastAsia="Times New Roman" w:hAnsi="Trebuchet MS" w:cs="Times New Roman"/>
          <w:color w:val="424242"/>
          <w:sz w:val="20"/>
          <w:szCs w:val="20"/>
          <w:lang w:val="cs-CZ" w:eastAsia="cs-CZ"/>
        </w:rPr>
        <w:fldChar w:fldCharType="end"/>
      </w:r>
      <w:r w:rsidRPr="00D64B8B">
        <w:rPr>
          <w:rFonts w:ascii="Trebuchet MS" w:eastAsia="Times New Roman" w:hAnsi="Trebuchet MS" w:cs="Times New Roman"/>
          <w:color w:val="424242"/>
          <w:sz w:val="20"/>
          <w:szCs w:val="20"/>
          <w:lang w:val="cs-CZ" w:eastAsia="cs-CZ"/>
        </w:rPr>
        <w:t> mistr výroby</w:t>
      </w:r>
    </w:p>
    <w:p w14:paraId="282E3B40" w14:textId="77777777" w:rsidR="00EA09B5" w:rsidRDefault="00EA09B5" w:rsidP="00EA09B5">
      <w:pPr>
        <w:spacing w:after="120"/>
      </w:pPr>
    </w:p>
    <w:p w14:paraId="7990C742" w14:textId="3CBF42A9" w:rsidR="00EA09B5" w:rsidRDefault="00EA09B5" w:rsidP="00EA09B5">
      <w:pPr>
        <w:spacing w:after="120"/>
      </w:pPr>
    </w:p>
    <w:p w14:paraId="24F3BEFB" w14:textId="77777777" w:rsidR="00EA09B5" w:rsidRDefault="00EA09B5" w:rsidP="00EA09B5">
      <w:pPr>
        <w:spacing w:after="120"/>
      </w:pPr>
    </w:p>
    <w:p w14:paraId="7910530D" w14:textId="024F2445" w:rsidR="007F0E8F" w:rsidRDefault="007F0E8F" w:rsidP="00EA09B5">
      <w:pPr>
        <w:spacing w:after="120"/>
      </w:pPr>
    </w:p>
    <w:sectPr w:rsidR="007F0E8F" w:rsidSect="00FB220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63"/>
    <w:rsid w:val="0001219A"/>
    <w:rsid w:val="00077DFA"/>
    <w:rsid w:val="000A04EE"/>
    <w:rsid w:val="001702BE"/>
    <w:rsid w:val="00181C37"/>
    <w:rsid w:val="00242EE9"/>
    <w:rsid w:val="00260617"/>
    <w:rsid w:val="002C7E9B"/>
    <w:rsid w:val="0031543C"/>
    <w:rsid w:val="00375613"/>
    <w:rsid w:val="00423EE3"/>
    <w:rsid w:val="00563363"/>
    <w:rsid w:val="005A3655"/>
    <w:rsid w:val="005B011E"/>
    <w:rsid w:val="006476A6"/>
    <w:rsid w:val="006517A0"/>
    <w:rsid w:val="006738C9"/>
    <w:rsid w:val="007F0E8F"/>
    <w:rsid w:val="00813072"/>
    <w:rsid w:val="00856538"/>
    <w:rsid w:val="008957EF"/>
    <w:rsid w:val="008A3002"/>
    <w:rsid w:val="008D6452"/>
    <w:rsid w:val="009A5468"/>
    <w:rsid w:val="00A12547"/>
    <w:rsid w:val="00B20B3B"/>
    <w:rsid w:val="00BA51C2"/>
    <w:rsid w:val="00BC43B6"/>
    <w:rsid w:val="00C63AB5"/>
    <w:rsid w:val="00D2489F"/>
    <w:rsid w:val="00D64B8B"/>
    <w:rsid w:val="00E34AA4"/>
    <w:rsid w:val="00E562E2"/>
    <w:rsid w:val="00EA09B5"/>
    <w:rsid w:val="00F00952"/>
    <w:rsid w:val="00F32FBB"/>
    <w:rsid w:val="00F3691C"/>
    <w:rsid w:val="00FB220C"/>
    <w:rsid w:val="00F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DF8B"/>
  <w15:chartTrackingRefBased/>
  <w15:docId w15:val="{F40304CD-7BE1-4FBF-A346-91007D6B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64B8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64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Giel</dc:creator>
  <cp:keywords/>
  <dc:description/>
  <cp:lastModifiedBy>Eva Schusterova</cp:lastModifiedBy>
  <cp:revision>2</cp:revision>
  <cp:lastPrinted>2021-01-05T07:04:00Z</cp:lastPrinted>
  <dcterms:created xsi:type="dcterms:W3CDTF">2021-01-07T11:56:00Z</dcterms:created>
  <dcterms:modified xsi:type="dcterms:W3CDTF">2021-01-07T11:56:00Z</dcterms:modified>
</cp:coreProperties>
</file>